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A5F52" w14:textId="29FC5F79"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Style w:val="lev"/>
          <w:rFonts w:ascii="Arial" w:eastAsiaTheme="majorEastAsia" w:hAnsi="Arial" w:cs="Arial"/>
          <w:color w:val="000000"/>
          <w:sz w:val="28"/>
          <w:szCs w:val="28"/>
        </w:rPr>
        <w:t>L</w:t>
      </w:r>
      <w:r w:rsidRPr="00101C54">
        <w:rPr>
          <w:rStyle w:val="lev"/>
          <w:rFonts w:ascii="Arial" w:eastAsiaTheme="majorEastAsia" w:hAnsi="Arial" w:cs="Arial"/>
          <w:color w:val="000000"/>
          <w:sz w:val="28"/>
          <w:szCs w:val="28"/>
        </w:rPr>
        <w:t>a réunion préparatoire au conseil de l' UCR s'est réunie à Arras le 30 septembre 2025 . Les 7 UTR du conseil de l' URR 29 des Hauts -de-France étaient présentes .</w:t>
      </w:r>
    </w:p>
    <w:p w14:paraId="51D7BE61"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p>
    <w:p w14:paraId="5CAF772A"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Nous avons eu le plaisir d' accueillir Marinette Soler secrétaire générale adjointe .Elle a ouvert les travaux en faisant l' état des lieux à l' international puis rappelé nos revendications principales dans un climat politique et social très instable et très perturbé . Il est inacceptable que les salariés et les retraités subissent des pertes du pouvoir d'achat plus importantes que les autres populations de notre pays .</w:t>
      </w:r>
    </w:p>
    <w:p w14:paraId="527B5DA0"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p>
    <w:p w14:paraId="61C39505"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Les sujets sont graves . Ils vont entre autres de la vie démocratique menacée par la montée de l' extrême droite à la prise en charge plus juste d'une population vieillissante pour laquelle se posent les questions du lieu de vie , de ressources , de santé , d' accès à l' autonomie , des conditions de plus grande humanité de la fin de vie .</w:t>
      </w:r>
    </w:p>
    <w:p w14:paraId="2738CF1D"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p>
    <w:p w14:paraId="496E4D66"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Nos mandatés travaillent avec les élus dans les territoires et se préparent à rencontrer les nouveaux élus issus des élections municipales de mars 2026 .Nous préparons dès à présent ces rendez-vous de la démocratie participative .</w:t>
      </w:r>
    </w:p>
    <w:p w14:paraId="279C0EEF"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Unissons-nous aux acteurs du Pacte du Pouvoir de Vivre là où ce sera possible.</w:t>
      </w:r>
    </w:p>
    <w:p w14:paraId="28F5A83D"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p>
    <w:p w14:paraId="7343F596"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Notre démocratie est en danger : des témoignages forts lors d'une réunion point presse de l'Interpro du 18 septembre 2025 à l' URI avec des journalistes et des politiques nous l'ont rappelé .</w:t>
      </w:r>
    </w:p>
    <w:p w14:paraId="11317BFF"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Le désarroi généralisé peut-il amener à des tentations de pouvoir fort , de fusion des droites par exemple?</w:t>
      </w:r>
    </w:p>
    <w:p w14:paraId="326EACE5"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Là où elles seront présentes peuvent s'opérer des modifications par décret .</w:t>
      </w:r>
    </w:p>
    <w:p w14:paraId="5AEB9D10"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Nos militants expriment par oral et par écrit leurs déterminations et leur attache aux valeurs fortes de la CFDT . « Est-ce suffisant ? » dit un militant .</w:t>
      </w:r>
    </w:p>
    <w:p w14:paraId="1BF560C8"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Il est rappelé que nous ne mettons pas sur le même plan l' extrême droite et LFI . Certaines positions et postures de ce parti sont plus que critiquables voire intolérables et font hélas le jeu de l' extrême droite qui représente ,elle, le vrai danger pour nos valeurs humanistes et démocratiques .</w:t>
      </w:r>
    </w:p>
    <w:p w14:paraId="2F8E96B3"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p>
    <w:p w14:paraId="5E5C0027" w14:textId="5015FE83"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Style w:val="lev"/>
          <w:rFonts w:ascii="Arial" w:eastAsiaTheme="majorEastAsia" w:hAnsi="Arial" w:cs="Arial"/>
          <w:color w:val="000000"/>
          <w:sz w:val="28"/>
          <w:szCs w:val="28"/>
        </w:rPr>
        <w:lastRenderedPageBreak/>
        <w:t>LES ACTUALITES des 7 UTR.des HDF</w:t>
      </w:r>
      <w:r w:rsidRPr="00101C54">
        <w:rPr>
          <w:rFonts w:ascii="Arial" w:hAnsi="Arial" w:cs="Arial"/>
          <w:color w:val="000000"/>
          <w:sz w:val="28"/>
          <w:szCs w:val="28"/>
        </w:rPr>
        <w:t>Les convocations aux </w:t>
      </w:r>
      <w:r w:rsidRPr="00101C54">
        <w:rPr>
          <w:rStyle w:val="lev"/>
          <w:rFonts w:ascii="Arial" w:eastAsiaTheme="majorEastAsia" w:hAnsi="Arial" w:cs="Arial"/>
          <w:color w:val="000000"/>
          <w:sz w:val="28"/>
          <w:szCs w:val="28"/>
        </w:rPr>
        <w:t>Congrès extraordinaires et ordinaire</w:t>
      </w:r>
      <w:r w:rsidRPr="00101C54">
        <w:rPr>
          <w:rFonts w:ascii="Arial" w:hAnsi="Arial" w:cs="Arial"/>
          <w:color w:val="000000"/>
          <w:sz w:val="28"/>
          <w:szCs w:val="28"/>
        </w:rPr>
        <w:t>s sont en cours .</w:t>
      </w:r>
    </w:p>
    <w:p w14:paraId="0A7EB4DC"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Le travail est considérable et permet les débats fructueux .</w:t>
      </w:r>
    </w:p>
    <w:p w14:paraId="39ED037C"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De nombreux amendements ont été examinés sereinement dans les réunions préparatoires .</w:t>
      </w:r>
    </w:p>
    <w:p w14:paraId="54AB824A"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p>
    <w:p w14:paraId="52B22D58"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Style w:val="lev"/>
          <w:rFonts w:ascii="Arial" w:eastAsiaTheme="majorEastAsia" w:hAnsi="Arial" w:cs="Arial"/>
          <w:color w:val="000000"/>
          <w:sz w:val="28"/>
          <w:szCs w:val="28"/>
        </w:rPr>
        <w:t>Les candidats CFDT </w:t>
      </w:r>
      <w:r w:rsidRPr="00101C54">
        <w:rPr>
          <w:rFonts w:ascii="Arial" w:hAnsi="Arial" w:cs="Arial"/>
          <w:color w:val="000000"/>
          <w:sz w:val="28"/>
          <w:szCs w:val="28"/>
        </w:rPr>
        <w:t>sont nombreux et dynamiques dans leur implication dans la vie des communes et des inter communes . Les syndicats de retraités les accompagnent .</w:t>
      </w:r>
    </w:p>
    <w:p w14:paraId="1882685B"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.Un référent a été désigné pour la formation et le suivi des mandatés CCAS.</w:t>
      </w:r>
    </w:p>
    <w:p w14:paraId="5DEA274D"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La charte des mandatés est un des outils .</w:t>
      </w:r>
    </w:p>
    <w:p w14:paraId="7AF2904F"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p>
    <w:p w14:paraId="469710A6"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Style w:val="lev"/>
          <w:rFonts w:ascii="Arial" w:eastAsiaTheme="majorEastAsia" w:hAnsi="Arial" w:cs="Arial"/>
          <w:color w:val="000000"/>
          <w:sz w:val="28"/>
          <w:szCs w:val="28"/>
        </w:rPr>
        <w:t>L'accueil des nouveaux adhérents </w:t>
      </w:r>
      <w:r w:rsidRPr="00101C54">
        <w:rPr>
          <w:rFonts w:ascii="Arial" w:hAnsi="Arial" w:cs="Arial"/>
          <w:color w:val="000000"/>
          <w:sz w:val="28"/>
          <w:szCs w:val="28"/>
        </w:rPr>
        <w:t>est partout renforcé: stands d' informations ,production de flyers ,films découverte du patrimoine ,moments de convivialité avec des produits locaux ….</w:t>
      </w:r>
    </w:p>
    <w:p w14:paraId="2C668427"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p>
    <w:p w14:paraId="73E88975"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Style w:val="lev"/>
          <w:rFonts w:ascii="Arial" w:eastAsiaTheme="majorEastAsia" w:hAnsi="Arial" w:cs="Arial"/>
          <w:color w:val="000000"/>
          <w:sz w:val="28"/>
          <w:szCs w:val="28"/>
        </w:rPr>
        <w:t>La fidélisation</w:t>
      </w:r>
      <w:r w:rsidRPr="00101C54">
        <w:rPr>
          <w:rFonts w:ascii="Arial" w:hAnsi="Arial" w:cs="Arial"/>
          <w:color w:val="000000"/>
          <w:sz w:val="28"/>
          <w:szCs w:val="28"/>
        </w:rPr>
        <w:t> reste un problème à part entière .</w:t>
      </w:r>
    </w:p>
    <w:p w14:paraId="3435BAF6" w14:textId="69426892"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Exemple pour notre URI :c'est environ 62 000 adhérents , 10 000 départs et 3 400 dans nos syndicats de retraités</w:t>
      </w:r>
    </w:p>
    <w:p w14:paraId="0C5250C7"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p>
    <w:p w14:paraId="4CF19ADD"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Style w:val="lev"/>
          <w:rFonts w:ascii="Arial" w:eastAsiaTheme="majorEastAsia" w:hAnsi="Arial" w:cs="Arial"/>
          <w:color w:val="000000"/>
          <w:sz w:val="28"/>
          <w:szCs w:val="28"/>
        </w:rPr>
        <w:t>Les relations Salariés – Retraités</w:t>
      </w:r>
    </w:p>
    <w:p w14:paraId="6BCEEF71"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Nous veillons dans nos rapports à apporter nos compétences et nos disponibilités mais ne faisons pas à la place des salariés .C'est clair !</w:t>
      </w:r>
    </w:p>
    <w:p w14:paraId="7CC4B61C"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p>
    <w:p w14:paraId="218B5E50"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Nous accompagnons les militants salariés en de nombreuses circonstances : braderie de Lille , foire de Douai , carnaval des possibles dans l' Oise , marche des fiertés ….., auprès des saisonniers ,</w:t>
      </w:r>
    </w:p>
    <w:p w14:paraId="7AADEC90"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et dans les opérations « Réponse à emporter</w:t>
      </w:r>
    </w:p>
    <w:p w14:paraId="7D5957C8"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p>
    <w:p w14:paraId="67897D14"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Style w:val="lev"/>
          <w:rFonts w:ascii="Arial" w:eastAsiaTheme="majorEastAsia" w:hAnsi="Arial" w:cs="Arial"/>
          <w:color w:val="000000"/>
          <w:sz w:val="28"/>
          <w:szCs w:val="28"/>
        </w:rPr>
        <w:t>Quelques problématiques </w:t>
      </w:r>
      <w:r w:rsidRPr="00101C54">
        <w:rPr>
          <w:rFonts w:ascii="Arial" w:hAnsi="Arial" w:cs="Arial"/>
          <w:color w:val="000000"/>
          <w:sz w:val="28"/>
          <w:szCs w:val="28"/>
        </w:rPr>
        <w:t>à comprendre , à intégrer et pour lesquelles nous sommes toutes et tous concernés . Ce sont</w:t>
      </w:r>
    </w:p>
    <w:p w14:paraId="209057FC"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1-Le déficit de responsables militants .dans nos actions de visibilité et de crédibilité</w:t>
      </w:r>
    </w:p>
    <w:p w14:paraId="5C8C31B7"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C'est essentiel dans la vie interne et externe des équipes .</w:t>
      </w:r>
    </w:p>
    <w:p w14:paraId="095C2B26"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Les mutualisations de moyens sont nécessaires</w:t>
      </w:r>
    </w:p>
    <w:p w14:paraId="2FF01956"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2-les problèmes de parité : y veiller sans cesse et tout mettre en œuvre pour s' en approcher quand ce n'est pas le cas</w:t>
      </w:r>
    </w:p>
    <w:p w14:paraId="2908CB7D"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3- des syndicats parfois « absents »dans certaines ULI et ce sont les retraités qui « tiennent »</w:t>
      </w:r>
    </w:p>
    <w:p w14:paraId="51734CAE"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p>
    <w:p w14:paraId="4F5199FC"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p>
    <w:p w14:paraId="088D2C2C"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Style w:val="lev"/>
          <w:rFonts w:ascii="Arial" w:eastAsiaTheme="majorEastAsia" w:hAnsi="Arial" w:cs="Arial"/>
          <w:color w:val="000000"/>
          <w:sz w:val="28"/>
          <w:szCs w:val="28"/>
        </w:rPr>
        <w:t>NOTRE DEUXIEME PILIER:c'est la LA FORMATION</w:t>
      </w:r>
    </w:p>
    <w:p w14:paraId="2AE43C5F"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p>
    <w:p w14:paraId="10ECDEAF"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Nous avons le plaisir d' accompagner les équipes de militants en responsabilité et gérons de plus en plus de demandes .</w:t>
      </w:r>
    </w:p>
    <w:p w14:paraId="6A278EB4"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 </w:t>
      </w:r>
      <w:r w:rsidRPr="00101C54">
        <w:rPr>
          <w:rStyle w:val="lev"/>
          <w:rFonts w:ascii="Arial" w:eastAsiaTheme="majorEastAsia" w:hAnsi="Arial" w:cs="Arial"/>
          <w:color w:val="000000"/>
          <w:sz w:val="28"/>
          <w:szCs w:val="28"/>
        </w:rPr>
        <w:t>SAVOIR ARGUMENTER</w:t>
      </w:r>
      <w:r w:rsidRPr="00101C54">
        <w:rPr>
          <w:rFonts w:ascii="Arial" w:hAnsi="Arial" w:cs="Arial"/>
          <w:color w:val="000000"/>
          <w:sz w:val="28"/>
          <w:szCs w:val="28"/>
        </w:rPr>
        <w:t> » est une production URR HDF testée en mai 2025 avec 16 stagiaires en présence de l' UCR et sur 2 jours . Ce fut un grand succès suivi d' une forte demande .La formation est en cours d' homologation pour 2026 .</w:t>
      </w:r>
    </w:p>
    <w:p w14:paraId="0A9A72E6"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p>
    <w:p w14:paraId="62369D6C"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Notre objectif est d'accroître et soutenir </w:t>
      </w:r>
      <w:r w:rsidRPr="00101C54">
        <w:rPr>
          <w:rStyle w:val="lev"/>
          <w:rFonts w:ascii="Arial" w:eastAsiaTheme="majorEastAsia" w:hAnsi="Arial" w:cs="Arial"/>
          <w:color w:val="000000"/>
          <w:sz w:val="28"/>
          <w:szCs w:val="28"/>
        </w:rPr>
        <w:t>notre réseau de formateurs , </w:t>
      </w:r>
      <w:r w:rsidRPr="00101C54">
        <w:rPr>
          <w:rFonts w:ascii="Arial" w:hAnsi="Arial" w:cs="Arial"/>
          <w:color w:val="000000"/>
          <w:sz w:val="28"/>
          <w:szCs w:val="28"/>
        </w:rPr>
        <w:t>notre richesse pour le futur .</w:t>
      </w:r>
    </w:p>
    <w:p w14:paraId="64421717"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p>
    <w:p w14:paraId="567CCBE9"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En 2025 la demande s'est fortement accrue en HDF tant dans les formations centralisées de l' UCR que dans les demandes des territoires portant principalement sur le logement et la communication .</w:t>
      </w:r>
    </w:p>
    <w:p w14:paraId="0CA77B78"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L'URI HDF a fait le choix de principe de gratuité de la formation syndicale pour tous les adhérents de la CFDT .</w:t>
      </w:r>
    </w:p>
    <w:p w14:paraId="10386B8F"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La formation confédérée ABER à destination des salariés proches de la retraite est très demandée .</w:t>
      </w:r>
    </w:p>
    <w:p w14:paraId="5F8312EE"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L'URI l'a mise dans ses formations prioritaires pour 2026 et sera prise en charge à 100/100 .</w:t>
      </w:r>
    </w:p>
    <w:p w14:paraId="427A2754"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Il n'y aura aucun frais pour les syndicats de salariés .</w:t>
      </w:r>
    </w:p>
    <w:p w14:paraId="63438673"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Avec notre responsable de formation qui présentera son bilan au congrès URR HDF à Lewarde le</w:t>
      </w:r>
    </w:p>
    <w:p w14:paraId="3089C7D0"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Fonts w:ascii="Arial" w:hAnsi="Arial" w:cs="Arial"/>
          <w:color w:val="000000"/>
          <w:sz w:val="28"/>
          <w:szCs w:val="28"/>
        </w:rPr>
        <w:t>13 novembre 2025 nous serons heureux et fiers de situer aux environs de 550 ( dont des retraités )le nombre de stagiaires formés durant la mandature .</w:t>
      </w:r>
    </w:p>
    <w:p w14:paraId="30C34ED4"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p>
    <w:p w14:paraId="4FB3F3CE" w14:textId="77777777" w:rsidR="00101C54" w:rsidRPr="00101C54" w:rsidRDefault="00101C54" w:rsidP="00101C54">
      <w:pPr>
        <w:pStyle w:val="NormalWeb"/>
        <w:shd w:val="clear" w:color="auto" w:fill="FFFFFF"/>
        <w:spacing w:before="0" w:beforeAutospacing="0" w:after="0" w:afterAutospacing="0" w:line="336" w:lineRule="atLeast"/>
        <w:rPr>
          <w:rFonts w:ascii="Arial" w:hAnsi="Arial" w:cs="Arial"/>
          <w:color w:val="000000"/>
          <w:sz w:val="28"/>
          <w:szCs w:val="28"/>
        </w:rPr>
      </w:pPr>
      <w:r w:rsidRPr="00101C54">
        <w:rPr>
          <w:rStyle w:val="lev"/>
          <w:rFonts w:ascii="Arial" w:eastAsiaTheme="majorEastAsia" w:hAnsi="Arial" w:cs="Arial"/>
          <w:color w:val="000000"/>
          <w:sz w:val="28"/>
          <w:szCs w:val="28"/>
        </w:rPr>
        <w:t>Le prochain congrès UCR c' est en HDF à DUNKERQUE</w:t>
      </w:r>
    </w:p>
    <w:p w14:paraId="29269AE2" w14:textId="77777777" w:rsidR="00705557" w:rsidRDefault="00705557"/>
    <w:sectPr w:rsidR="007055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57"/>
    <w:rsid w:val="00101C54"/>
    <w:rsid w:val="00705557"/>
    <w:rsid w:val="008F72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CF0F"/>
  <w15:chartTrackingRefBased/>
  <w15:docId w15:val="{2F782162-C3DE-4348-A049-A3CD601C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05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05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0555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0555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0555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0555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0555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0555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0555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555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0555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0555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0555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0555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0555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0555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0555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05557"/>
    <w:rPr>
      <w:rFonts w:eastAsiaTheme="majorEastAsia" w:cstheme="majorBidi"/>
      <w:color w:val="272727" w:themeColor="text1" w:themeTint="D8"/>
    </w:rPr>
  </w:style>
  <w:style w:type="paragraph" w:styleId="Titre">
    <w:name w:val="Title"/>
    <w:basedOn w:val="Normal"/>
    <w:next w:val="Normal"/>
    <w:link w:val="TitreCar"/>
    <w:uiPriority w:val="10"/>
    <w:qFormat/>
    <w:rsid w:val="00705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0555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0555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0555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05557"/>
    <w:pPr>
      <w:spacing w:before="160"/>
      <w:jc w:val="center"/>
    </w:pPr>
    <w:rPr>
      <w:i/>
      <w:iCs/>
      <w:color w:val="404040" w:themeColor="text1" w:themeTint="BF"/>
    </w:rPr>
  </w:style>
  <w:style w:type="character" w:customStyle="1" w:styleId="CitationCar">
    <w:name w:val="Citation Car"/>
    <w:basedOn w:val="Policepardfaut"/>
    <w:link w:val="Citation"/>
    <w:uiPriority w:val="29"/>
    <w:rsid w:val="00705557"/>
    <w:rPr>
      <w:i/>
      <w:iCs/>
      <w:color w:val="404040" w:themeColor="text1" w:themeTint="BF"/>
    </w:rPr>
  </w:style>
  <w:style w:type="paragraph" w:styleId="Paragraphedeliste">
    <w:name w:val="List Paragraph"/>
    <w:basedOn w:val="Normal"/>
    <w:uiPriority w:val="34"/>
    <w:qFormat/>
    <w:rsid w:val="00705557"/>
    <w:pPr>
      <w:ind w:left="720"/>
      <w:contextualSpacing/>
    </w:pPr>
  </w:style>
  <w:style w:type="character" w:styleId="Accentuationintense">
    <w:name w:val="Intense Emphasis"/>
    <w:basedOn w:val="Policepardfaut"/>
    <w:uiPriority w:val="21"/>
    <w:qFormat/>
    <w:rsid w:val="00705557"/>
    <w:rPr>
      <w:i/>
      <w:iCs/>
      <w:color w:val="0F4761" w:themeColor="accent1" w:themeShade="BF"/>
    </w:rPr>
  </w:style>
  <w:style w:type="paragraph" w:styleId="Citationintense">
    <w:name w:val="Intense Quote"/>
    <w:basedOn w:val="Normal"/>
    <w:next w:val="Normal"/>
    <w:link w:val="CitationintenseCar"/>
    <w:uiPriority w:val="30"/>
    <w:qFormat/>
    <w:rsid w:val="00705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05557"/>
    <w:rPr>
      <w:i/>
      <w:iCs/>
      <w:color w:val="0F4761" w:themeColor="accent1" w:themeShade="BF"/>
    </w:rPr>
  </w:style>
  <w:style w:type="character" w:styleId="Rfrenceintense">
    <w:name w:val="Intense Reference"/>
    <w:basedOn w:val="Policepardfaut"/>
    <w:uiPriority w:val="32"/>
    <w:qFormat/>
    <w:rsid w:val="00705557"/>
    <w:rPr>
      <w:b/>
      <w:bCs/>
      <w:smallCaps/>
      <w:color w:val="0F4761" w:themeColor="accent1" w:themeShade="BF"/>
      <w:spacing w:val="5"/>
    </w:rPr>
  </w:style>
  <w:style w:type="paragraph" w:styleId="NormalWeb">
    <w:name w:val="Normal (Web)"/>
    <w:basedOn w:val="Normal"/>
    <w:uiPriority w:val="99"/>
    <w:semiHidden/>
    <w:unhideWhenUsed/>
    <w:rsid w:val="00101C54"/>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101C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909</Words>
  <Characters>4366</Characters>
  <Application>Microsoft Office Word</Application>
  <DocSecurity>0</DocSecurity>
  <Lines>94</Lines>
  <Paragraphs>50</Paragraphs>
  <ScaleCrop>false</ScaleCrop>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WARNIER</dc:creator>
  <cp:keywords/>
  <dc:description/>
  <cp:lastModifiedBy>Martine WARNIER</cp:lastModifiedBy>
  <cp:revision>2</cp:revision>
  <dcterms:created xsi:type="dcterms:W3CDTF">2025-11-01T10:28:00Z</dcterms:created>
  <dcterms:modified xsi:type="dcterms:W3CDTF">2025-11-01T10:37:00Z</dcterms:modified>
</cp:coreProperties>
</file>