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701CB" w:rsidRDefault="00D701CB" w:rsidP="00D701CB">
      <w:pPr>
        <w:rPr>
          <w:sz w:val="28"/>
          <w:szCs w:val="28"/>
        </w:rPr>
      </w:pPr>
      <w:r>
        <w:rPr>
          <w:sz w:val="28"/>
          <w:szCs w:val="28"/>
        </w:rPr>
        <w:t>ULR Roubaix et Tourcoing</w:t>
      </w:r>
    </w:p>
    <w:p w:rsidR="00D701CB" w:rsidRDefault="00D701CB" w:rsidP="00D701CB">
      <w:pPr>
        <w:rPr>
          <w:sz w:val="28"/>
          <w:szCs w:val="28"/>
        </w:rPr>
      </w:pPr>
    </w:p>
    <w:p w:rsidR="00D701CB" w:rsidRDefault="00D701CB" w:rsidP="00D701CB">
      <w:pPr>
        <w:rPr>
          <w:sz w:val="28"/>
          <w:szCs w:val="28"/>
        </w:rPr>
      </w:pPr>
      <w:r>
        <w:rPr>
          <w:sz w:val="28"/>
          <w:szCs w:val="28"/>
        </w:rPr>
        <w:tab/>
      </w:r>
      <w:r>
        <w:rPr>
          <w:sz w:val="28"/>
          <w:szCs w:val="28"/>
        </w:rPr>
        <w:tab/>
      </w:r>
      <w:r>
        <w:rPr>
          <w:sz w:val="28"/>
          <w:szCs w:val="28"/>
        </w:rPr>
        <w:tab/>
        <w:t>CONTRIBUTION POUR LES ATELIERS DE LA R.N. DES 25/27 MARS</w:t>
      </w:r>
    </w:p>
    <w:p w:rsidR="00D701CB" w:rsidRDefault="00D701CB" w:rsidP="00D701CB">
      <w:pPr>
        <w:rPr>
          <w:sz w:val="28"/>
          <w:szCs w:val="28"/>
        </w:rPr>
      </w:pPr>
    </w:p>
    <w:p w:rsidR="00D701CB" w:rsidRDefault="00D701CB" w:rsidP="00D701CB">
      <w:pPr>
        <w:numPr>
          <w:ilvl w:val="0"/>
          <w:numId w:val="1"/>
        </w:numPr>
        <w:rPr>
          <w:sz w:val="28"/>
          <w:szCs w:val="28"/>
        </w:rPr>
      </w:pPr>
      <w:r>
        <w:rPr>
          <w:sz w:val="28"/>
          <w:szCs w:val="28"/>
        </w:rPr>
        <w:t>ATELIER REVENDICATIF</w:t>
      </w:r>
    </w:p>
    <w:p w:rsidR="00D701CB" w:rsidRDefault="00D701CB" w:rsidP="00D701CB">
      <w:pPr>
        <w:ind w:left="360"/>
        <w:rPr>
          <w:sz w:val="28"/>
          <w:szCs w:val="28"/>
        </w:rPr>
      </w:pPr>
      <w:r>
        <w:rPr>
          <w:sz w:val="28"/>
          <w:szCs w:val="28"/>
        </w:rPr>
        <w:t>D’accord avec les propositions indiquées.</w:t>
      </w:r>
    </w:p>
    <w:p w:rsidR="00D701CB" w:rsidRDefault="00D701CB" w:rsidP="00D701CB">
      <w:pPr>
        <w:ind w:left="360"/>
        <w:rPr>
          <w:sz w:val="28"/>
          <w:szCs w:val="28"/>
        </w:rPr>
      </w:pPr>
      <w:r>
        <w:rPr>
          <w:sz w:val="28"/>
          <w:szCs w:val="28"/>
        </w:rPr>
        <w:t>Comment recueillir les besoins ? Peu d’adhérents répondent aux questionnaires et lettres infos que nous leur adressons. Nous allons procéder à des appels téléphoniques ciblés pour recueillir leurs souhaits, leurs besoins.</w:t>
      </w:r>
    </w:p>
    <w:p w:rsidR="006B2921" w:rsidRDefault="006B2921" w:rsidP="00D701CB">
      <w:pPr>
        <w:ind w:left="360"/>
        <w:rPr>
          <w:sz w:val="28"/>
          <w:szCs w:val="28"/>
        </w:rPr>
      </w:pPr>
    </w:p>
    <w:p w:rsidR="00D701CB" w:rsidRDefault="00D701CB" w:rsidP="006B2921">
      <w:pPr>
        <w:numPr>
          <w:ilvl w:val="0"/>
          <w:numId w:val="2"/>
        </w:numPr>
        <w:ind w:left="360"/>
        <w:jc w:val="both"/>
        <w:rPr>
          <w:sz w:val="28"/>
          <w:szCs w:val="28"/>
        </w:rPr>
      </w:pPr>
      <w:r>
        <w:rPr>
          <w:sz w:val="28"/>
          <w:szCs w:val="28"/>
        </w:rPr>
        <w:t>Sous le titre « revendicatif », il manque l’aspect des revendications concernant le pouvoir d’achat des retraités, le niveau de vie, les basses pensions au minimum au SMIC.</w:t>
      </w:r>
    </w:p>
    <w:p w:rsidR="00D701CB" w:rsidRDefault="00D701CB" w:rsidP="006B2921">
      <w:pPr>
        <w:ind w:left="360"/>
        <w:jc w:val="both"/>
        <w:rPr>
          <w:sz w:val="28"/>
          <w:szCs w:val="28"/>
        </w:rPr>
      </w:pPr>
      <w:r>
        <w:rPr>
          <w:sz w:val="28"/>
          <w:szCs w:val="28"/>
        </w:rPr>
        <w:t xml:space="preserve">Pour faire avancer ces points, il faut des propositions et actions à partir des souhaits de nos adhérents. Actions crédibles, symboliques (rappelons-nous, par exemple, la manif contre les franchises sur les médicaments où nous avions été de la gare de LILLE à l’ARS, traînant derrière nous des boites de médicaments. Cela avait eu un grand intérêt auprès des passants, des médias …). Des actions si possible </w:t>
      </w:r>
      <w:r w:rsidRPr="006B2921">
        <w:rPr>
          <w:b/>
          <w:sz w:val="28"/>
          <w:szCs w:val="28"/>
        </w:rPr>
        <w:t>unitaires.</w:t>
      </w:r>
    </w:p>
    <w:p w:rsidR="00D701CB" w:rsidRDefault="00D701CB" w:rsidP="006B2921">
      <w:pPr>
        <w:ind w:left="360"/>
        <w:jc w:val="both"/>
        <w:rPr>
          <w:sz w:val="28"/>
          <w:szCs w:val="28"/>
        </w:rPr>
      </w:pPr>
      <w:r>
        <w:rPr>
          <w:sz w:val="28"/>
          <w:szCs w:val="28"/>
        </w:rPr>
        <w:t>Lors des derniers conseils de l’UTR, il a eu débat à ce sujet, il a été prévu de demander à l’UCR de prendre contact avec les autres O.S. pour avancer vers des actions ensemble.</w:t>
      </w:r>
      <w:r w:rsidR="006B2921">
        <w:rPr>
          <w:sz w:val="28"/>
          <w:szCs w:val="28"/>
        </w:rPr>
        <w:t xml:space="preserve"> Au niveau confédéral un appel pour la paix en Ukraine est signé par toutes les organisations, de même un tract pour demander des négociations sur les retraites. Alors pourquoi pas au niveau de unions de retraités ? L’UCR produit de bons dossiers sur des points importants qui concernent les retraités mais donne l’impression d’être un comité d’«experts</w:t>
      </w:r>
      <w:bookmarkStart w:id="0" w:name="_GoBack"/>
      <w:bookmarkEnd w:id="0"/>
      <w:r w:rsidR="006B2921">
        <w:rPr>
          <w:sz w:val="28"/>
          <w:szCs w:val="28"/>
        </w:rPr>
        <w:t>» plutôt que des « syndicalistes militants»</w:t>
      </w:r>
    </w:p>
    <w:p w:rsidR="00D701CB" w:rsidRDefault="00D701CB" w:rsidP="00D701CB">
      <w:pPr>
        <w:rPr>
          <w:sz w:val="28"/>
          <w:szCs w:val="28"/>
        </w:rPr>
      </w:pPr>
    </w:p>
    <w:p w:rsidR="00D701CB" w:rsidRDefault="00D701CB" w:rsidP="00D701CB">
      <w:pPr>
        <w:numPr>
          <w:ilvl w:val="0"/>
          <w:numId w:val="1"/>
        </w:numPr>
        <w:rPr>
          <w:sz w:val="28"/>
          <w:szCs w:val="28"/>
        </w:rPr>
      </w:pPr>
      <w:r>
        <w:rPr>
          <w:sz w:val="28"/>
          <w:szCs w:val="28"/>
        </w:rPr>
        <w:t>ATELIER DEVELOPPEMENT ET FORMATION</w:t>
      </w:r>
    </w:p>
    <w:p w:rsidR="00D701CB" w:rsidRDefault="00D701CB" w:rsidP="00D701CB">
      <w:pPr>
        <w:rPr>
          <w:sz w:val="28"/>
          <w:szCs w:val="28"/>
        </w:rPr>
      </w:pPr>
    </w:p>
    <w:p w:rsidR="00D701CB" w:rsidRDefault="00D701CB" w:rsidP="00D701CB">
      <w:pPr>
        <w:ind w:left="720"/>
        <w:rPr>
          <w:sz w:val="28"/>
          <w:szCs w:val="28"/>
        </w:rPr>
      </w:pPr>
      <w:r>
        <w:rPr>
          <w:sz w:val="28"/>
          <w:szCs w:val="28"/>
        </w:rPr>
        <w:t>Nous pouvons redire ce que la commission Développement essaye de mettre en place : les contacts avec les syndicats de salariés lors de leurs rencontres (conseils, AG, congrès), utiliser GASEL pour cibler les départs en retraite prévisibles.</w:t>
      </w:r>
    </w:p>
    <w:p w:rsidR="00D701CB" w:rsidRDefault="00D701CB" w:rsidP="00D701CB">
      <w:pPr>
        <w:ind w:left="720"/>
        <w:rPr>
          <w:sz w:val="28"/>
          <w:szCs w:val="28"/>
        </w:rPr>
      </w:pPr>
      <w:r>
        <w:rPr>
          <w:sz w:val="28"/>
          <w:szCs w:val="28"/>
        </w:rPr>
        <w:t>Nous devrions avoir un débat de fond sur les retraites et le syndicalisme, retraités avec les structures interpro, sur les attentes des futurs retraités : plus de loisirs ? de culture ? de bénévolat ? d’engagements à durée limitée ? La place des femmes… Les rencontres/débats sur différents thèmes qui doivent permettre d’inviter les sympathisants en vue de l’adhésion ..</w:t>
      </w:r>
    </w:p>
    <w:p w:rsidR="00D701CB" w:rsidRDefault="00D701CB" w:rsidP="00D701CB">
      <w:pPr>
        <w:ind w:left="720"/>
        <w:rPr>
          <w:sz w:val="28"/>
          <w:szCs w:val="28"/>
        </w:rPr>
      </w:pPr>
    </w:p>
    <w:p w:rsidR="00D701CB" w:rsidRDefault="00D701CB" w:rsidP="00D701CB">
      <w:pPr>
        <w:ind w:left="720"/>
        <w:rPr>
          <w:sz w:val="28"/>
          <w:szCs w:val="28"/>
        </w:rPr>
      </w:pPr>
    </w:p>
    <w:p w:rsidR="00D701CB" w:rsidRDefault="00D701CB" w:rsidP="00D701CB">
      <w:pPr>
        <w:numPr>
          <w:ilvl w:val="0"/>
          <w:numId w:val="1"/>
        </w:numPr>
        <w:rPr>
          <w:sz w:val="28"/>
          <w:szCs w:val="28"/>
        </w:rPr>
      </w:pPr>
      <w:r>
        <w:rPr>
          <w:sz w:val="28"/>
          <w:szCs w:val="28"/>
        </w:rPr>
        <w:lastRenderedPageBreak/>
        <w:t>COMMUNICATION</w:t>
      </w:r>
    </w:p>
    <w:p w:rsidR="00D701CB" w:rsidRDefault="00D701CB" w:rsidP="00D701CB">
      <w:pPr>
        <w:ind w:left="720"/>
        <w:rPr>
          <w:sz w:val="28"/>
          <w:szCs w:val="28"/>
        </w:rPr>
      </w:pPr>
      <w:r>
        <w:rPr>
          <w:sz w:val="28"/>
          <w:szCs w:val="28"/>
        </w:rPr>
        <w:t>Quelques idées : transmettre le journal de l’UTR aux syndicats de salariés afin de faire connaître nos activités.</w:t>
      </w:r>
    </w:p>
    <w:p w:rsidR="00D701CB" w:rsidRDefault="00D701CB" w:rsidP="00D701CB">
      <w:pPr>
        <w:ind w:left="720"/>
        <w:rPr>
          <w:sz w:val="28"/>
          <w:szCs w:val="28"/>
        </w:rPr>
      </w:pPr>
      <w:r>
        <w:rPr>
          <w:sz w:val="28"/>
          <w:szCs w:val="28"/>
        </w:rPr>
        <w:t>L’URI donne les infos syndicales par internet, les retraités devraient produire des articles pour faire connaître notre action.</w:t>
      </w:r>
    </w:p>
    <w:p w:rsidR="00D701CB" w:rsidRDefault="00D701CB" w:rsidP="00D701CB">
      <w:pPr>
        <w:pStyle w:val="Titre9"/>
        <w:rPr>
          <w:sz w:val="28"/>
          <w:szCs w:val="28"/>
        </w:rPr>
      </w:pPr>
      <w:r>
        <w:rPr>
          <w:sz w:val="28"/>
          <w:szCs w:val="28"/>
        </w:rPr>
        <w:t>Marcel Marchand</w:t>
      </w:r>
    </w:p>
    <w:p w:rsidR="0084135D" w:rsidRDefault="0084135D"/>
    <w:sectPr w:rsidR="0084135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167F90"/>
    <w:multiLevelType w:val="hybridMultilevel"/>
    <w:tmpl w:val="D81E77DE"/>
    <w:lvl w:ilvl="0" w:tplc="2AF686CC">
      <w:numFmt w:val="bullet"/>
      <w:lvlText w:val="-"/>
      <w:lvlJc w:val="left"/>
      <w:pPr>
        <w:ind w:left="3348" w:hanging="360"/>
      </w:pPr>
      <w:rPr>
        <w:rFonts w:ascii="Times New Roman" w:eastAsia="Times New Roman" w:hAnsi="Times New Roman" w:cs="Times New Roman" w:hint="default"/>
      </w:rPr>
    </w:lvl>
    <w:lvl w:ilvl="1" w:tplc="040C0003">
      <w:start w:val="1"/>
      <w:numFmt w:val="bullet"/>
      <w:lvlText w:val="o"/>
      <w:lvlJc w:val="left"/>
      <w:pPr>
        <w:ind w:left="4068" w:hanging="360"/>
      </w:pPr>
      <w:rPr>
        <w:rFonts w:ascii="Courier New" w:hAnsi="Courier New" w:cs="Courier New" w:hint="default"/>
      </w:rPr>
    </w:lvl>
    <w:lvl w:ilvl="2" w:tplc="040C0005">
      <w:start w:val="1"/>
      <w:numFmt w:val="bullet"/>
      <w:lvlText w:val=""/>
      <w:lvlJc w:val="left"/>
      <w:pPr>
        <w:ind w:left="4788" w:hanging="360"/>
      </w:pPr>
      <w:rPr>
        <w:rFonts w:ascii="Wingdings" w:hAnsi="Wingdings" w:hint="default"/>
      </w:rPr>
    </w:lvl>
    <w:lvl w:ilvl="3" w:tplc="040C0001">
      <w:start w:val="1"/>
      <w:numFmt w:val="bullet"/>
      <w:lvlText w:val=""/>
      <w:lvlJc w:val="left"/>
      <w:pPr>
        <w:ind w:left="5508" w:hanging="360"/>
      </w:pPr>
      <w:rPr>
        <w:rFonts w:ascii="Symbol" w:hAnsi="Symbol" w:hint="default"/>
      </w:rPr>
    </w:lvl>
    <w:lvl w:ilvl="4" w:tplc="040C0003">
      <w:start w:val="1"/>
      <w:numFmt w:val="bullet"/>
      <w:lvlText w:val="o"/>
      <w:lvlJc w:val="left"/>
      <w:pPr>
        <w:ind w:left="6228" w:hanging="360"/>
      </w:pPr>
      <w:rPr>
        <w:rFonts w:ascii="Courier New" w:hAnsi="Courier New" w:cs="Courier New" w:hint="default"/>
      </w:rPr>
    </w:lvl>
    <w:lvl w:ilvl="5" w:tplc="040C0005">
      <w:start w:val="1"/>
      <w:numFmt w:val="bullet"/>
      <w:lvlText w:val=""/>
      <w:lvlJc w:val="left"/>
      <w:pPr>
        <w:ind w:left="6948" w:hanging="360"/>
      </w:pPr>
      <w:rPr>
        <w:rFonts w:ascii="Wingdings" w:hAnsi="Wingdings" w:hint="default"/>
      </w:rPr>
    </w:lvl>
    <w:lvl w:ilvl="6" w:tplc="040C0001">
      <w:start w:val="1"/>
      <w:numFmt w:val="bullet"/>
      <w:lvlText w:val=""/>
      <w:lvlJc w:val="left"/>
      <w:pPr>
        <w:ind w:left="7668" w:hanging="360"/>
      </w:pPr>
      <w:rPr>
        <w:rFonts w:ascii="Symbol" w:hAnsi="Symbol" w:hint="default"/>
      </w:rPr>
    </w:lvl>
    <w:lvl w:ilvl="7" w:tplc="040C0003">
      <w:start w:val="1"/>
      <w:numFmt w:val="bullet"/>
      <w:lvlText w:val="o"/>
      <w:lvlJc w:val="left"/>
      <w:pPr>
        <w:ind w:left="8388" w:hanging="360"/>
      </w:pPr>
      <w:rPr>
        <w:rFonts w:ascii="Courier New" w:hAnsi="Courier New" w:cs="Courier New" w:hint="default"/>
      </w:rPr>
    </w:lvl>
    <w:lvl w:ilvl="8" w:tplc="040C0005">
      <w:start w:val="1"/>
      <w:numFmt w:val="bullet"/>
      <w:lvlText w:val=""/>
      <w:lvlJc w:val="left"/>
      <w:pPr>
        <w:ind w:left="9108" w:hanging="360"/>
      </w:pPr>
      <w:rPr>
        <w:rFonts w:ascii="Wingdings" w:hAnsi="Wingdings" w:hint="default"/>
      </w:rPr>
    </w:lvl>
  </w:abstractNum>
  <w:abstractNum w:abstractNumId="1" w15:restartNumberingAfterBreak="0">
    <w:nsid w:val="3A8A7729"/>
    <w:multiLevelType w:val="hybridMultilevel"/>
    <w:tmpl w:val="7B5262DC"/>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01CB"/>
    <w:rsid w:val="006B2921"/>
    <w:rsid w:val="0084135D"/>
    <w:rsid w:val="00D701C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B931AE"/>
  <w15:chartTrackingRefBased/>
  <w15:docId w15:val="{3B62E7ED-ACDC-4378-8305-5A4D0B1AF8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701CB"/>
    <w:pPr>
      <w:spacing w:after="0" w:line="240" w:lineRule="auto"/>
    </w:pPr>
    <w:rPr>
      <w:rFonts w:ascii="Times New Roman" w:eastAsia="Times New Roman" w:hAnsi="Times New Roman" w:cs="Times New Roman"/>
      <w:sz w:val="24"/>
      <w:szCs w:val="24"/>
      <w:lang w:eastAsia="fr-FR"/>
    </w:rPr>
  </w:style>
  <w:style w:type="paragraph" w:styleId="Titre9">
    <w:name w:val="heading 9"/>
    <w:basedOn w:val="Normal"/>
    <w:next w:val="Normal"/>
    <w:link w:val="Titre9Car"/>
    <w:uiPriority w:val="9"/>
    <w:semiHidden/>
    <w:unhideWhenUsed/>
    <w:qFormat/>
    <w:rsid w:val="00D701CB"/>
    <w:pPr>
      <w:spacing w:before="240" w:after="60"/>
      <w:outlineLvl w:val="8"/>
    </w:pPr>
    <w:rPr>
      <w:rFonts w:ascii="Calibri Light" w:hAnsi="Calibri Light"/>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9Car">
    <w:name w:val="Titre 9 Car"/>
    <w:basedOn w:val="Policepardfaut"/>
    <w:link w:val="Titre9"/>
    <w:uiPriority w:val="9"/>
    <w:semiHidden/>
    <w:rsid w:val="00D701CB"/>
    <w:rPr>
      <w:rFonts w:ascii="Calibri Light" w:eastAsia="Times New Roman" w:hAnsi="Calibri Light" w:cs="Times New Roman"/>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022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379</Words>
  <Characters>2085</Characters>
  <Application>Microsoft Office Word</Application>
  <DocSecurity>0</DocSecurity>
  <Lines>17</Lines>
  <Paragraphs>4</Paragraphs>
  <ScaleCrop>false</ScaleCrop>
  <Company>ASSOCIATION ORDINATHEM</Company>
  <LinksUpToDate>false</LinksUpToDate>
  <CharactersWithSpaces>2460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admnloc</dc:creator>
  <cp:keywords/>
  <dc:description/>
  <cp:lastModifiedBy>admnloc</cp:lastModifiedBy>
  <cp:revision>3</cp:revision>
  <dcterms:created xsi:type="dcterms:W3CDTF">2025-02-21T15:27:00Z</dcterms:created>
  <dcterms:modified xsi:type="dcterms:W3CDTF">2025-02-22T07:31:00Z</dcterms:modified>
</cp:coreProperties>
</file>