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ADBC2" w14:textId="6ADC5CEE" w:rsidR="00D14CE1" w:rsidRPr="006C6435" w:rsidRDefault="009F1B42" w:rsidP="009F1B42">
      <w:pPr>
        <w:spacing w:after="0" w:line="240" w:lineRule="auto"/>
        <w:jc w:val="center"/>
        <w:rPr>
          <w:rFonts w:ascii="Tahoma" w:hAnsi="Tahoma" w:cs="Tahoma"/>
          <w:b/>
          <w:color w:val="FF0000"/>
          <w:sz w:val="32"/>
          <w:szCs w:val="32"/>
        </w:rPr>
      </w:pPr>
      <w:r w:rsidRPr="009F1B42">
        <w:rPr>
          <w:rFonts w:ascii="Tahoma" w:hAnsi="Tahoma" w:cs="Tahoma"/>
          <w:b/>
          <w:sz w:val="32"/>
          <w:szCs w:val="32"/>
        </w:rPr>
        <w:t>Présentation du rôle des CCAS</w:t>
      </w:r>
      <w:r w:rsidR="006C6435">
        <w:rPr>
          <w:rFonts w:ascii="Tahoma" w:hAnsi="Tahoma" w:cs="Tahoma"/>
          <w:b/>
          <w:sz w:val="32"/>
          <w:szCs w:val="32"/>
        </w:rPr>
        <w:t xml:space="preserve">. </w:t>
      </w:r>
      <w:r w:rsidR="006C6435" w:rsidRPr="006C6435">
        <w:rPr>
          <w:rFonts w:ascii="Tahoma" w:hAnsi="Tahoma" w:cs="Tahoma"/>
          <w:b/>
          <w:color w:val="FF0000"/>
          <w:sz w:val="32"/>
          <w:szCs w:val="32"/>
        </w:rPr>
        <w:t>APPEL a CANDIDATURE</w:t>
      </w:r>
    </w:p>
    <w:p w14:paraId="07AD6AC3" w14:textId="77777777" w:rsidR="009F1B42" w:rsidRDefault="009F1B42" w:rsidP="001932AE">
      <w:pPr>
        <w:spacing w:after="0" w:line="240" w:lineRule="auto"/>
        <w:rPr>
          <w:rFonts w:ascii="Tahoma" w:hAnsi="Tahoma" w:cs="Tahoma"/>
          <w:sz w:val="24"/>
          <w:szCs w:val="24"/>
        </w:rPr>
      </w:pPr>
    </w:p>
    <w:p w14:paraId="22E560AE" w14:textId="77777777" w:rsidR="00B25729" w:rsidRPr="001932AE" w:rsidRDefault="00B25729" w:rsidP="001932AE">
      <w:pPr>
        <w:spacing w:after="0" w:line="240" w:lineRule="auto"/>
        <w:rPr>
          <w:rFonts w:ascii="Tahoma" w:hAnsi="Tahoma" w:cs="Tahoma"/>
          <w:sz w:val="24"/>
          <w:szCs w:val="24"/>
        </w:rPr>
      </w:pPr>
      <w:r w:rsidRPr="001932AE">
        <w:rPr>
          <w:rFonts w:ascii="Tahoma" w:hAnsi="Tahoma" w:cs="Tahoma"/>
          <w:sz w:val="24"/>
          <w:szCs w:val="24"/>
        </w:rPr>
        <w:t xml:space="preserve">Les prochaines élections municipales vont donner lieu à un renouvellement de tous les CCAS existants </w:t>
      </w:r>
      <w:r w:rsidRPr="009F1B42">
        <w:rPr>
          <w:rFonts w:ascii="Tahoma" w:hAnsi="Tahoma" w:cs="Tahoma"/>
          <w:sz w:val="24"/>
          <w:szCs w:val="24"/>
          <w:u w:val="single"/>
        </w:rPr>
        <w:t>et il y en a un dans chacune de nos communes</w:t>
      </w:r>
      <w:r w:rsidRPr="001932AE">
        <w:rPr>
          <w:rFonts w:ascii="Tahoma" w:hAnsi="Tahoma" w:cs="Tahoma"/>
          <w:sz w:val="24"/>
          <w:szCs w:val="24"/>
        </w:rPr>
        <w:t> !</w:t>
      </w:r>
    </w:p>
    <w:p w14:paraId="54BAC2A2" w14:textId="77777777" w:rsidR="00D14CE1" w:rsidRDefault="00D14CE1" w:rsidP="001932AE">
      <w:pPr>
        <w:spacing w:after="0" w:line="240" w:lineRule="auto"/>
        <w:rPr>
          <w:rFonts w:ascii="Tahoma" w:hAnsi="Tahoma" w:cs="Tahoma"/>
          <w:sz w:val="24"/>
          <w:szCs w:val="24"/>
        </w:rPr>
      </w:pPr>
    </w:p>
    <w:p w14:paraId="1BC9AF60" w14:textId="458D6D26" w:rsidR="00B25729" w:rsidRPr="001932AE" w:rsidRDefault="00B25729" w:rsidP="001932AE">
      <w:pPr>
        <w:spacing w:after="0" w:line="240" w:lineRule="auto"/>
        <w:rPr>
          <w:rFonts w:ascii="Tahoma" w:hAnsi="Tahoma" w:cs="Tahoma"/>
          <w:sz w:val="24"/>
          <w:szCs w:val="24"/>
        </w:rPr>
      </w:pPr>
      <w:r w:rsidRPr="001932AE">
        <w:rPr>
          <w:rFonts w:ascii="Tahoma" w:hAnsi="Tahoma" w:cs="Tahoma"/>
          <w:sz w:val="24"/>
          <w:szCs w:val="24"/>
        </w:rPr>
        <w:t xml:space="preserve">Notre UTR CFDT de la Métropole lilloise souhaite pouvoir présenter au moins 1 </w:t>
      </w:r>
      <w:proofErr w:type="spellStart"/>
      <w:r w:rsidRPr="001932AE">
        <w:rPr>
          <w:rFonts w:ascii="Tahoma" w:hAnsi="Tahoma" w:cs="Tahoma"/>
          <w:sz w:val="24"/>
          <w:szCs w:val="24"/>
        </w:rPr>
        <w:t>candidat-e</w:t>
      </w:r>
      <w:proofErr w:type="spellEnd"/>
      <w:r w:rsidRPr="001932AE">
        <w:rPr>
          <w:rFonts w:ascii="Tahoma" w:hAnsi="Tahoma" w:cs="Tahoma"/>
          <w:sz w:val="24"/>
          <w:szCs w:val="24"/>
        </w:rPr>
        <w:t xml:space="preserve"> </w:t>
      </w:r>
      <w:r w:rsidR="001932AE" w:rsidRPr="001932AE">
        <w:rPr>
          <w:rFonts w:ascii="Tahoma" w:hAnsi="Tahoma" w:cs="Tahoma"/>
          <w:sz w:val="24"/>
          <w:szCs w:val="24"/>
        </w:rPr>
        <w:t>au Conseil d’administration de</w:t>
      </w:r>
      <w:r w:rsidRPr="001932AE">
        <w:rPr>
          <w:rFonts w:ascii="Tahoma" w:hAnsi="Tahoma" w:cs="Tahoma"/>
          <w:sz w:val="24"/>
          <w:szCs w:val="24"/>
        </w:rPr>
        <w:t xml:space="preserve"> chaque CCAS. Il y a donc des places à prendre partout ou presque </w:t>
      </w:r>
      <w:r w:rsidR="001932AE" w:rsidRPr="001932AE">
        <w:rPr>
          <w:rFonts w:ascii="Tahoma" w:hAnsi="Tahoma" w:cs="Tahoma"/>
          <w:sz w:val="24"/>
          <w:szCs w:val="24"/>
        </w:rPr>
        <w:t xml:space="preserve">dans notre périmètre </w:t>
      </w:r>
      <w:r w:rsidRPr="001932AE">
        <w:rPr>
          <w:rFonts w:ascii="Tahoma" w:hAnsi="Tahoma" w:cs="Tahoma"/>
          <w:sz w:val="24"/>
          <w:szCs w:val="24"/>
        </w:rPr>
        <w:t>!</w:t>
      </w:r>
      <w:r w:rsidR="0008464C">
        <w:rPr>
          <w:rFonts w:ascii="Tahoma" w:hAnsi="Tahoma" w:cs="Tahoma"/>
          <w:sz w:val="24"/>
          <w:szCs w:val="24"/>
        </w:rPr>
        <w:t xml:space="preserve"> </w:t>
      </w:r>
      <w:r w:rsidR="0008464C" w:rsidRPr="0008464C">
        <w:rPr>
          <w:rFonts w:ascii="Tahoma" w:hAnsi="Tahoma" w:cs="Tahoma"/>
          <w:color w:val="FF0000"/>
          <w:sz w:val="24"/>
          <w:szCs w:val="24"/>
        </w:rPr>
        <w:t>Précision étant faite que c’est le maire qui prend la décision ou pas de faire appel aux candidats proposé. Il s’agit souvent de cooptation.</w:t>
      </w:r>
      <w:r w:rsidR="0008464C">
        <w:rPr>
          <w:rFonts w:ascii="Tahoma" w:hAnsi="Tahoma" w:cs="Tahoma"/>
          <w:sz w:val="24"/>
          <w:szCs w:val="24"/>
        </w:rPr>
        <w:t xml:space="preserve"> </w:t>
      </w:r>
    </w:p>
    <w:p w14:paraId="2359A648" w14:textId="77777777" w:rsidR="00D14CE1" w:rsidRDefault="00D14CE1" w:rsidP="001932AE">
      <w:pPr>
        <w:spacing w:after="0" w:line="240" w:lineRule="auto"/>
        <w:rPr>
          <w:rFonts w:ascii="Tahoma" w:hAnsi="Tahoma" w:cs="Tahoma"/>
          <w:sz w:val="24"/>
          <w:szCs w:val="24"/>
        </w:rPr>
      </w:pPr>
    </w:p>
    <w:p w14:paraId="414CD8AB" w14:textId="77777777" w:rsidR="00B25729" w:rsidRPr="00B25729" w:rsidRDefault="001932AE" w:rsidP="00D14CE1">
      <w:pPr>
        <w:spacing w:after="0" w:line="240" w:lineRule="auto"/>
        <w:rPr>
          <w:rFonts w:ascii="Tahoma" w:hAnsi="Tahoma" w:cs="Tahoma"/>
          <w:sz w:val="24"/>
          <w:szCs w:val="24"/>
        </w:rPr>
      </w:pPr>
      <w:r w:rsidRPr="001932AE">
        <w:rPr>
          <w:rFonts w:ascii="Tahoma" w:hAnsi="Tahoma" w:cs="Tahoma"/>
          <w:sz w:val="24"/>
          <w:szCs w:val="24"/>
        </w:rPr>
        <w:t>Qu’est-ce qu’un CCAS ?</w:t>
      </w:r>
      <w:r w:rsidR="00D14CE1">
        <w:rPr>
          <w:rFonts w:ascii="Tahoma" w:hAnsi="Tahoma" w:cs="Tahoma"/>
          <w:sz w:val="24"/>
          <w:szCs w:val="24"/>
        </w:rPr>
        <w:t xml:space="preserve"> </w:t>
      </w:r>
      <w:r w:rsidR="00B25729" w:rsidRPr="00B25729">
        <w:rPr>
          <w:rFonts w:ascii="Tahoma" w:eastAsia="Times New Roman" w:hAnsi="Tahoma" w:cs="Tahoma"/>
          <w:sz w:val="24"/>
          <w:szCs w:val="24"/>
          <w:lang w:eastAsia="fr-FR"/>
        </w:rPr>
        <w:t>Le Centre Communal d’Action Sociale (CCAS) est un service administratif dont les attributions sont nombreuses.</w:t>
      </w:r>
    </w:p>
    <w:p w14:paraId="3C210105" w14:textId="77777777" w:rsidR="00D14CE1" w:rsidRDefault="00D14CE1" w:rsidP="001932AE">
      <w:pPr>
        <w:shd w:val="clear" w:color="auto" w:fill="FFFFFF"/>
        <w:spacing w:after="0" w:line="240" w:lineRule="auto"/>
        <w:rPr>
          <w:rFonts w:ascii="Tahoma" w:eastAsia="Times New Roman" w:hAnsi="Tahoma" w:cs="Tahoma"/>
          <w:bCs/>
          <w:sz w:val="24"/>
          <w:szCs w:val="24"/>
          <w:lang w:eastAsia="fr-FR"/>
        </w:rPr>
      </w:pPr>
    </w:p>
    <w:p w14:paraId="5931020B" w14:textId="77777777" w:rsidR="00B25729" w:rsidRDefault="00B25729" w:rsidP="001932AE">
      <w:pPr>
        <w:shd w:val="clear" w:color="auto" w:fill="FFFFFF"/>
        <w:spacing w:after="0" w:line="240" w:lineRule="auto"/>
        <w:rPr>
          <w:rFonts w:ascii="Tahoma" w:eastAsia="Times New Roman" w:hAnsi="Tahoma" w:cs="Tahoma"/>
          <w:sz w:val="24"/>
          <w:szCs w:val="24"/>
          <w:lang w:eastAsia="fr-FR"/>
        </w:rPr>
      </w:pPr>
      <w:r w:rsidRPr="001932AE">
        <w:rPr>
          <w:rFonts w:ascii="Tahoma" w:eastAsia="Times New Roman" w:hAnsi="Tahoma" w:cs="Tahoma"/>
          <w:bCs/>
          <w:sz w:val="24"/>
          <w:szCs w:val="24"/>
          <w:lang w:eastAsia="fr-FR"/>
        </w:rPr>
        <w:t xml:space="preserve">Promoteur de l’action sociale locale, le CCAS participe à l’instruction des demandes d’aide sociale légale, gère l’attribution de l’aide extra-légale facultative et anime des actions de prévention </w:t>
      </w:r>
      <w:r w:rsidRPr="00D61FD3">
        <w:rPr>
          <w:rFonts w:ascii="Tahoma" w:eastAsia="Times New Roman" w:hAnsi="Tahoma" w:cs="Tahoma"/>
          <w:bCs/>
          <w:sz w:val="24"/>
          <w:szCs w:val="24"/>
          <w:lang w:eastAsia="fr-FR"/>
        </w:rPr>
        <w:t>sociale</w:t>
      </w:r>
      <w:r w:rsidRPr="00B25729">
        <w:rPr>
          <w:rFonts w:ascii="Tahoma" w:eastAsia="Times New Roman" w:hAnsi="Tahoma" w:cs="Tahoma"/>
          <w:sz w:val="24"/>
          <w:szCs w:val="24"/>
          <w:lang w:eastAsia="fr-FR"/>
        </w:rPr>
        <w:t>.</w:t>
      </w:r>
    </w:p>
    <w:p w14:paraId="4828490C" w14:textId="77777777" w:rsidR="00D14CE1" w:rsidRPr="00B25729" w:rsidRDefault="00D14CE1" w:rsidP="001932AE">
      <w:pPr>
        <w:shd w:val="clear" w:color="auto" w:fill="FFFFFF"/>
        <w:spacing w:after="0" w:line="240" w:lineRule="auto"/>
        <w:rPr>
          <w:rFonts w:ascii="Tahoma" w:eastAsia="Times New Roman" w:hAnsi="Tahoma" w:cs="Tahoma"/>
          <w:sz w:val="24"/>
          <w:szCs w:val="24"/>
          <w:lang w:eastAsia="fr-FR"/>
        </w:rPr>
      </w:pPr>
    </w:p>
    <w:p w14:paraId="4C871E29" w14:textId="77777777" w:rsidR="00B25729" w:rsidRPr="00D61FD3" w:rsidRDefault="00B25729" w:rsidP="001932AE">
      <w:pPr>
        <w:shd w:val="clear" w:color="auto" w:fill="FFFFFF"/>
        <w:spacing w:after="0" w:line="240" w:lineRule="auto"/>
        <w:rPr>
          <w:rFonts w:ascii="Tahoma" w:eastAsia="Times New Roman" w:hAnsi="Tahoma" w:cs="Tahoma"/>
          <w:sz w:val="24"/>
          <w:szCs w:val="24"/>
          <w:lang w:eastAsia="fr-FR"/>
        </w:rPr>
      </w:pPr>
      <w:r w:rsidRPr="00D61FD3">
        <w:rPr>
          <w:rFonts w:ascii="Tahoma" w:eastAsia="Times New Roman" w:hAnsi="Tahoma" w:cs="Tahoma"/>
          <w:bCs/>
          <w:sz w:val="24"/>
          <w:szCs w:val="24"/>
          <w:lang w:eastAsia="fr-FR"/>
        </w:rPr>
        <w:t>Les différents rôles du CCAS sont ainsi les suivants</w:t>
      </w:r>
      <w:r w:rsidRPr="00B25729">
        <w:rPr>
          <w:rFonts w:ascii="Tahoma" w:eastAsia="Times New Roman" w:hAnsi="Tahoma" w:cs="Tahoma"/>
          <w:sz w:val="24"/>
          <w:szCs w:val="24"/>
          <w:lang w:eastAsia="fr-FR"/>
        </w:rPr>
        <w:t> :</w:t>
      </w:r>
    </w:p>
    <w:p w14:paraId="769CEBB3" w14:textId="77777777" w:rsidR="001932AE" w:rsidRPr="009F1B42" w:rsidRDefault="001932AE" w:rsidP="001932AE">
      <w:pPr>
        <w:pStyle w:val="Paragraphedeliste"/>
        <w:numPr>
          <w:ilvl w:val="0"/>
          <w:numId w:val="3"/>
        </w:numPr>
        <w:shd w:val="clear" w:color="auto" w:fill="FFFFFF"/>
        <w:spacing w:after="0" w:line="240" w:lineRule="auto"/>
        <w:rPr>
          <w:rFonts w:ascii="Tahoma" w:eastAsia="Times New Roman" w:hAnsi="Tahoma" w:cs="Tahoma"/>
          <w:sz w:val="24"/>
          <w:szCs w:val="24"/>
          <w:lang w:eastAsia="fr-FR"/>
        </w:rPr>
      </w:pPr>
      <w:r w:rsidRPr="009F1B42">
        <w:rPr>
          <w:rFonts w:ascii="Tahoma" w:eastAsia="Times New Roman" w:hAnsi="Tahoma" w:cs="Tahoma"/>
          <w:bCs/>
          <w:sz w:val="24"/>
          <w:szCs w:val="24"/>
          <w:lang w:eastAsia="fr-FR"/>
        </w:rPr>
        <w:t>fournir une aide sociale facultative</w:t>
      </w:r>
      <w:r w:rsidRPr="009F1B42">
        <w:rPr>
          <w:rFonts w:ascii="Tahoma" w:eastAsia="Times New Roman" w:hAnsi="Tahoma" w:cs="Tahoma"/>
          <w:sz w:val="24"/>
          <w:szCs w:val="24"/>
          <w:lang w:eastAsia="fr-FR"/>
        </w:rPr>
        <w:t xml:space="preserve"> comme une aide financière ou matérielle aux personnes en difficulté, selon les ressources de la commune. Ce dispositif complète l’aide légale. Il peut comprendre une assistance alimentaire, des aides au logement, des aides pour les factures d’énergie, une assistance pour l’autonomie des seniors, etc.</w:t>
      </w:r>
    </w:p>
    <w:p w14:paraId="7D0B25F0" w14:textId="77777777" w:rsidR="001932AE" w:rsidRPr="009F1B42" w:rsidRDefault="001932AE" w:rsidP="001932AE">
      <w:pPr>
        <w:pStyle w:val="Paragraphedeliste"/>
        <w:numPr>
          <w:ilvl w:val="0"/>
          <w:numId w:val="3"/>
        </w:numPr>
        <w:shd w:val="clear" w:color="auto" w:fill="FFFFFF"/>
        <w:spacing w:after="0" w:line="240" w:lineRule="auto"/>
        <w:rPr>
          <w:rFonts w:ascii="Tahoma" w:eastAsia="Times New Roman" w:hAnsi="Tahoma" w:cs="Tahoma"/>
          <w:sz w:val="24"/>
          <w:szCs w:val="24"/>
          <w:lang w:eastAsia="fr-FR"/>
        </w:rPr>
      </w:pPr>
      <w:r w:rsidRPr="009F1B42">
        <w:rPr>
          <w:rFonts w:ascii="Tahoma" w:eastAsia="Times New Roman" w:hAnsi="Tahoma" w:cs="Tahoma"/>
          <w:bCs/>
          <w:sz w:val="24"/>
          <w:szCs w:val="24"/>
          <w:lang w:eastAsia="fr-FR"/>
        </w:rPr>
        <w:t>participer à la lutte contre l’exclusion et la pauvreté</w:t>
      </w:r>
      <w:r w:rsidRPr="009F1B42">
        <w:rPr>
          <w:rFonts w:ascii="Tahoma" w:eastAsia="Times New Roman" w:hAnsi="Tahoma" w:cs="Tahoma"/>
          <w:sz w:val="24"/>
          <w:szCs w:val="24"/>
          <w:lang w:eastAsia="fr-FR"/>
        </w:rPr>
        <w:t>, en œuvrant de concert avec les institutions menant des actions de développement social. Cela peut inclure des activités pour les personnes âgées, les personnes handicapées, les enfants, etc. Il favorise ainsi le lien social au quotidien et améliore la qualité de vie et l’accompagnement des seniors.</w:t>
      </w:r>
    </w:p>
    <w:p w14:paraId="2FBB6864" w14:textId="77777777" w:rsidR="001932AE" w:rsidRPr="009F1B42" w:rsidRDefault="00D61FD3" w:rsidP="00D61FD3">
      <w:pPr>
        <w:pStyle w:val="Paragraphedeliste"/>
        <w:numPr>
          <w:ilvl w:val="0"/>
          <w:numId w:val="3"/>
        </w:numPr>
        <w:shd w:val="clear" w:color="auto" w:fill="FFFFFF"/>
        <w:spacing w:after="0" w:line="240" w:lineRule="auto"/>
        <w:rPr>
          <w:rFonts w:ascii="Tahoma" w:eastAsia="Times New Roman" w:hAnsi="Tahoma" w:cs="Tahoma"/>
          <w:sz w:val="24"/>
          <w:szCs w:val="24"/>
          <w:lang w:eastAsia="fr-FR"/>
        </w:rPr>
      </w:pPr>
      <w:r w:rsidRPr="009F1B42">
        <w:rPr>
          <w:rFonts w:ascii="Tahoma" w:eastAsia="Times New Roman" w:hAnsi="Tahoma" w:cs="Tahoma"/>
          <w:bCs/>
          <w:sz w:val="24"/>
          <w:szCs w:val="24"/>
          <w:lang w:eastAsia="fr-FR"/>
        </w:rPr>
        <w:t>créer différentes structures d’aide sociale</w:t>
      </w:r>
      <w:r w:rsidRPr="009F1B42">
        <w:rPr>
          <w:rFonts w:ascii="Tahoma" w:eastAsia="Times New Roman" w:hAnsi="Tahoma" w:cs="Tahoma"/>
          <w:sz w:val="24"/>
          <w:szCs w:val="24"/>
          <w:lang w:eastAsia="fr-FR"/>
        </w:rPr>
        <w:t> </w:t>
      </w:r>
      <w:r w:rsidRPr="009F1B42">
        <w:rPr>
          <w:rFonts w:ascii="Tahoma" w:eastAsia="Times New Roman" w:hAnsi="Tahoma" w:cs="Tahoma"/>
          <w:bCs/>
          <w:sz w:val="24"/>
          <w:szCs w:val="24"/>
          <w:lang w:eastAsia="fr-FR"/>
        </w:rPr>
        <w:t>pour l’accompagnement de différents publics</w:t>
      </w:r>
      <w:r w:rsidRPr="009F1B42">
        <w:rPr>
          <w:rFonts w:ascii="Tahoma" w:eastAsia="Times New Roman" w:hAnsi="Tahoma" w:cs="Tahoma"/>
          <w:sz w:val="24"/>
          <w:szCs w:val="24"/>
          <w:lang w:eastAsia="fr-FR"/>
        </w:rPr>
        <w:t xml:space="preserve"> : crèches, </w:t>
      </w:r>
      <w:proofErr w:type="spellStart"/>
      <w:r w:rsidRPr="009F1B42">
        <w:rPr>
          <w:rFonts w:ascii="Tahoma" w:eastAsia="Times New Roman" w:hAnsi="Tahoma" w:cs="Tahoma"/>
          <w:sz w:val="24"/>
          <w:szCs w:val="24"/>
          <w:lang w:eastAsia="fr-FR"/>
        </w:rPr>
        <w:t>Ehpad</w:t>
      </w:r>
      <w:proofErr w:type="spellEnd"/>
      <w:r w:rsidRPr="009F1B42">
        <w:rPr>
          <w:rFonts w:ascii="Tahoma" w:eastAsia="Times New Roman" w:hAnsi="Tahoma" w:cs="Tahoma"/>
          <w:sz w:val="24"/>
          <w:szCs w:val="24"/>
          <w:lang w:eastAsia="fr-FR"/>
        </w:rPr>
        <w:t xml:space="preserve"> et </w:t>
      </w:r>
      <w:hyperlink r:id="rId5" w:history="1">
        <w:r w:rsidRPr="009F1B42">
          <w:rPr>
            <w:rFonts w:ascii="Tahoma" w:eastAsia="Times New Roman" w:hAnsi="Tahoma" w:cs="Tahoma"/>
            <w:sz w:val="24"/>
            <w:szCs w:val="24"/>
            <w:lang w:eastAsia="fr-FR"/>
          </w:rPr>
          <w:t>maisons de retraite publiques</w:t>
        </w:r>
      </w:hyperlink>
      <w:r w:rsidRPr="009F1B42">
        <w:rPr>
          <w:rFonts w:ascii="Tahoma" w:eastAsia="Times New Roman" w:hAnsi="Tahoma" w:cs="Tahoma"/>
          <w:sz w:val="24"/>
          <w:szCs w:val="24"/>
          <w:lang w:eastAsia="fr-FR"/>
        </w:rPr>
        <w:t>, dispensaires, services d’aide aux handicapés, etc.</w:t>
      </w:r>
    </w:p>
    <w:p w14:paraId="43A09613" w14:textId="77777777" w:rsidR="00D61FD3" w:rsidRPr="00D61FD3" w:rsidRDefault="00D61FD3" w:rsidP="00D61FD3">
      <w:pPr>
        <w:pStyle w:val="Paragraphedeliste"/>
        <w:numPr>
          <w:ilvl w:val="0"/>
          <w:numId w:val="3"/>
        </w:numPr>
        <w:shd w:val="clear" w:color="auto" w:fill="FFFFFF"/>
        <w:spacing w:after="0" w:line="240" w:lineRule="auto"/>
        <w:rPr>
          <w:rFonts w:ascii="Tahoma" w:eastAsia="Times New Roman" w:hAnsi="Tahoma" w:cs="Tahoma"/>
          <w:sz w:val="24"/>
          <w:szCs w:val="24"/>
          <w:lang w:eastAsia="fr-FR"/>
        </w:rPr>
      </w:pPr>
      <w:r w:rsidRPr="00D61FD3">
        <w:rPr>
          <w:rFonts w:ascii="Tahoma" w:eastAsia="Times New Roman" w:hAnsi="Tahoma" w:cs="Tahoma"/>
          <w:bCs/>
          <w:sz w:val="24"/>
          <w:szCs w:val="24"/>
          <w:lang w:eastAsia="fr-FR"/>
        </w:rPr>
        <w:t>soutenir dans l’urgence les administrés</w:t>
      </w:r>
      <w:r w:rsidRPr="00D61FD3">
        <w:rPr>
          <w:rFonts w:ascii="Tahoma" w:eastAsia="Times New Roman" w:hAnsi="Tahoma" w:cs="Tahoma"/>
          <w:sz w:val="24"/>
          <w:szCs w:val="24"/>
          <w:lang w:eastAsia="fr-FR"/>
        </w:rPr>
        <w:t> : le CCAS attribue des aides de secours en cas de besoin, sous forme de versements monétaires ou de prestations en nature</w:t>
      </w:r>
    </w:p>
    <w:p w14:paraId="02AA3744" w14:textId="77777777" w:rsidR="00D61FD3" w:rsidRPr="00D61FD3" w:rsidRDefault="00D61FD3" w:rsidP="00D61FD3">
      <w:pPr>
        <w:pStyle w:val="Paragraphedeliste"/>
        <w:numPr>
          <w:ilvl w:val="0"/>
          <w:numId w:val="3"/>
        </w:numPr>
        <w:shd w:val="clear" w:color="auto" w:fill="FFFFFF"/>
        <w:spacing w:after="0" w:line="240" w:lineRule="auto"/>
        <w:rPr>
          <w:rFonts w:ascii="Tahoma" w:eastAsia="Times New Roman" w:hAnsi="Tahoma" w:cs="Tahoma"/>
          <w:sz w:val="24"/>
          <w:szCs w:val="24"/>
          <w:lang w:eastAsia="fr-FR"/>
        </w:rPr>
      </w:pPr>
      <w:proofErr w:type="spellStart"/>
      <w:r w:rsidRPr="00D61FD3">
        <w:rPr>
          <w:rFonts w:ascii="Tahoma" w:eastAsia="Times New Roman" w:hAnsi="Tahoma" w:cs="Tahoma"/>
          <w:sz w:val="24"/>
          <w:szCs w:val="24"/>
          <w:lang w:eastAsia="fr-FR"/>
        </w:rPr>
        <w:t>etc</w:t>
      </w:r>
      <w:proofErr w:type="spellEnd"/>
    </w:p>
    <w:p w14:paraId="5716CF71"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p>
    <w:p w14:paraId="25EE5725" w14:textId="1F7A0455" w:rsidR="0056036A" w:rsidRPr="0056036A" w:rsidRDefault="0056036A" w:rsidP="00D14CE1">
      <w:pPr>
        <w:shd w:val="clear" w:color="auto" w:fill="FFFFFF"/>
        <w:spacing w:after="0" w:line="240" w:lineRule="auto"/>
        <w:rPr>
          <w:rFonts w:ascii="Tahoma" w:eastAsia="Times New Roman" w:hAnsi="Tahoma" w:cs="Tahoma"/>
          <w:color w:val="FF0000"/>
          <w:sz w:val="24"/>
          <w:szCs w:val="24"/>
          <w:lang w:eastAsia="fr-FR"/>
        </w:rPr>
      </w:pPr>
      <w:r w:rsidRPr="0056036A">
        <w:rPr>
          <w:rFonts w:ascii="Tahoma" w:eastAsia="Times New Roman" w:hAnsi="Tahoma" w:cs="Tahoma"/>
          <w:color w:val="FF0000"/>
          <w:sz w:val="24"/>
          <w:szCs w:val="24"/>
          <w:lang w:eastAsia="fr-FR"/>
        </w:rPr>
        <w:t>Les retraités quel que soit l’âge sont largement concernés par ces actions.</w:t>
      </w:r>
    </w:p>
    <w:p w14:paraId="2121148C" w14:textId="10C9B9EC" w:rsidR="00D14CE1" w:rsidRDefault="00D61FD3" w:rsidP="00D14CE1">
      <w:pPr>
        <w:shd w:val="clear" w:color="auto" w:fill="FFFFFF"/>
        <w:spacing w:after="0" w:line="240" w:lineRule="auto"/>
        <w:rPr>
          <w:rFonts w:ascii="Tahoma" w:eastAsia="Times New Roman" w:hAnsi="Tahoma" w:cs="Tahoma"/>
          <w:sz w:val="24"/>
          <w:szCs w:val="24"/>
          <w:lang w:eastAsia="fr-FR"/>
        </w:rPr>
      </w:pPr>
      <w:r>
        <w:rPr>
          <w:rFonts w:ascii="Tahoma" w:eastAsia="Times New Roman" w:hAnsi="Tahoma" w:cs="Tahoma"/>
          <w:sz w:val="24"/>
          <w:szCs w:val="24"/>
          <w:lang w:eastAsia="fr-FR"/>
        </w:rPr>
        <w:t>Devenir administrateur au CCAS, c’est faire parti d’un collectif de décideurs sur les actions ci-dessus et d’amener votre CCAS à mettre en œuvre les préconisations de la CFDT.</w:t>
      </w:r>
      <w:r w:rsidR="00D14CE1">
        <w:rPr>
          <w:rFonts w:ascii="Tahoma" w:eastAsia="Times New Roman" w:hAnsi="Tahoma" w:cs="Tahoma"/>
          <w:sz w:val="24"/>
          <w:szCs w:val="24"/>
          <w:lang w:eastAsia="fr-FR"/>
        </w:rPr>
        <w:t xml:space="preserve"> Votre rôle d’administrateur consiste essentiellement à être présent aux réunions du Conseil d’administration du CCAS de votre commune.</w:t>
      </w:r>
      <w:r w:rsidR="00D14CE1" w:rsidRPr="00D14CE1">
        <w:rPr>
          <w:rFonts w:ascii="Tahoma" w:eastAsia="Times New Roman" w:hAnsi="Tahoma" w:cs="Tahoma"/>
          <w:sz w:val="24"/>
          <w:szCs w:val="24"/>
          <w:lang w:eastAsia="fr-FR"/>
        </w:rPr>
        <w:t xml:space="preserve"> </w:t>
      </w:r>
      <w:r w:rsidR="00D14CE1">
        <w:rPr>
          <w:rFonts w:ascii="Tahoma" w:eastAsia="Times New Roman" w:hAnsi="Tahoma" w:cs="Tahoma"/>
          <w:sz w:val="24"/>
          <w:szCs w:val="24"/>
          <w:lang w:eastAsia="fr-FR"/>
        </w:rPr>
        <w:t>Selon la commune, les réunions sont mensuelles ou tous les 2 ou 3 mois.</w:t>
      </w:r>
    </w:p>
    <w:p w14:paraId="0D1DF7F5"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p>
    <w:p w14:paraId="51BE3537"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r>
        <w:rPr>
          <w:rFonts w:ascii="Tahoma" w:eastAsia="Times New Roman" w:hAnsi="Tahoma" w:cs="Tahoma"/>
          <w:sz w:val="24"/>
          <w:szCs w:val="24"/>
          <w:lang w:eastAsia="fr-FR"/>
        </w:rPr>
        <w:t>Bien entendu, la CFDT retraités met en place des formations permettant de bien prendre en mains votre rôle d’administrateur et ce, dès la rentrée de septembre 2025 (soit plusieurs mois avant votre prise de mandat, en principe de 6 ans mais chacun peut, bien entendu se fair</w:t>
      </w:r>
      <w:r w:rsidR="009F1B42">
        <w:rPr>
          <w:rFonts w:ascii="Tahoma" w:eastAsia="Times New Roman" w:hAnsi="Tahoma" w:cs="Tahoma"/>
          <w:sz w:val="24"/>
          <w:szCs w:val="24"/>
          <w:lang w:eastAsia="fr-FR"/>
        </w:rPr>
        <w:t>e remplacer en cours de mandat). C’est pourquoi il est important de s’y préparer dès maintenant.</w:t>
      </w:r>
    </w:p>
    <w:p w14:paraId="090C5633"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p>
    <w:p w14:paraId="3953A67D"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p>
    <w:p w14:paraId="5926D995" w14:textId="77777777" w:rsidR="00D61FD3" w:rsidRDefault="00D61FD3" w:rsidP="00D61FD3">
      <w:pPr>
        <w:shd w:val="clear" w:color="auto" w:fill="FFFFFF"/>
        <w:spacing w:after="0" w:line="240" w:lineRule="auto"/>
        <w:rPr>
          <w:rFonts w:ascii="Tahoma" w:eastAsia="Times New Roman" w:hAnsi="Tahoma" w:cs="Tahoma"/>
          <w:sz w:val="24"/>
          <w:szCs w:val="24"/>
          <w:lang w:eastAsia="fr-FR"/>
        </w:rPr>
      </w:pPr>
    </w:p>
    <w:sectPr w:rsidR="00D61FD3" w:rsidSect="00B2572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86B84"/>
    <w:multiLevelType w:val="hybridMultilevel"/>
    <w:tmpl w:val="0A26A2C4"/>
    <w:lvl w:ilvl="0" w:tplc="D0B8B6B6">
      <w:start w:val="3"/>
      <w:numFmt w:val="bullet"/>
      <w:lvlText w:val="-"/>
      <w:lvlJc w:val="left"/>
      <w:pPr>
        <w:ind w:left="720" w:hanging="360"/>
      </w:pPr>
      <w:rPr>
        <w:rFonts w:ascii="Arial" w:eastAsia="Times New Roman" w:hAnsi="Arial" w:cs="Arial" w:hint="default"/>
        <w:b/>
        <w:color w:val="525252"/>
        <w:sz w:val="2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95D2FD3"/>
    <w:multiLevelType w:val="hybridMultilevel"/>
    <w:tmpl w:val="C4E65D8C"/>
    <w:lvl w:ilvl="0" w:tplc="34900868">
      <w:start w:val="3"/>
      <w:numFmt w:val="bullet"/>
      <w:lvlText w:val="-"/>
      <w:lvlJc w:val="left"/>
      <w:pPr>
        <w:ind w:left="1080" w:hanging="360"/>
      </w:pPr>
      <w:rPr>
        <w:rFonts w:ascii="Arial" w:eastAsia="Times New Roman" w:hAnsi="Arial" w:cs="Arial" w:hint="default"/>
        <w:b/>
        <w:color w:val="525252"/>
        <w:sz w:val="25"/>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56EC763E"/>
    <w:multiLevelType w:val="multilevel"/>
    <w:tmpl w:val="E1AAC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72134">
    <w:abstractNumId w:val="2"/>
  </w:num>
  <w:num w:numId="2" w16cid:durableId="1964579674">
    <w:abstractNumId w:val="0"/>
  </w:num>
  <w:num w:numId="3" w16cid:durableId="17551318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B25729"/>
    <w:rsid w:val="0008464C"/>
    <w:rsid w:val="001932AE"/>
    <w:rsid w:val="0056036A"/>
    <w:rsid w:val="006B7A47"/>
    <w:rsid w:val="006C6435"/>
    <w:rsid w:val="00790C0D"/>
    <w:rsid w:val="009F1B42"/>
    <w:rsid w:val="00B25729"/>
    <w:rsid w:val="00B33DB2"/>
    <w:rsid w:val="00D14CE1"/>
    <w:rsid w:val="00D61FD3"/>
    <w:rsid w:val="00F873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60F59"/>
  <w15:docId w15:val="{F7F5B1AB-F305-4A80-99B2-C347F81C9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C0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2572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B25729"/>
    <w:rPr>
      <w:b/>
      <w:bCs/>
    </w:rPr>
  </w:style>
  <w:style w:type="character" w:styleId="Lienhypertexte">
    <w:name w:val="Hyperlink"/>
    <w:basedOn w:val="Policepardfaut"/>
    <w:uiPriority w:val="99"/>
    <w:semiHidden/>
    <w:unhideWhenUsed/>
    <w:rsid w:val="00B25729"/>
    <w:rPr>
      <w:color w:val="0000FF"/>
      <w:u w:val="single"/>
    </w:rPr>
  </w:style>
  <w:style w:type="paragraph" w:styleId="Paragraphedeliste">
    <w:name w:val="List Paragraph"/>
    <w:basedOn w:val="Normal"/>
    <w:uiPriority w:val="34"/>
    <w:qFormat/>
    <w:rsid w:val="00193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725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apretraite.fr/maisons-de-retraite-publique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447</Words>
  <Characters>2461</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VANBENEDEN</dc:creator>
  <cp:lastModifiedBy>Martine WARNIER</cp:lastModifiedBy>
  <cp:revision>4</cp:revision>
  <dcterms:created xsi:type="dcterms:W3CDTF">2025-04-09T18:36:00Z</dcterms:created>
  <dcterms:modified xsi:type="dcterms:W3CDTF">2025-04-10T12:54:00Z</dcterms:modified>
</cp:coreProperties>
</file>